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64" w:rsidRPr="00BD1EFF" w:rsidRDefault="00A93EB6" w:rsidP="00FA2464">
      <w:pPr>
        <w:autoSpaceDE w:val="0"/>
        <w:autoSpaceDN w:val="0"/>
        <w:adjustRightInd w:val="0"/>
        <w:spacing w:after="0" w:line="240" w:lineRule="auto"/>
        <w:jc w:val="both"/>
        <w:rPr>
          <w:rFonts w:ascii="Century Gothic" w:hAnsi="Century Gothic" w:cs="Calibri"/>
          <w:b/>
          <w:bCs/>
          <w:color w:val="000000"/>
          <w:sz w:val="26"/>
          <w:szCs w:val="26"/>
        </w:rPr>
      </w:pPr>
      <w:r w:rsidRPr="00BD1EFF">
        <w:rPr>
          <w:rFonts w:ascii="Century Gothic" w:hAnsi="Century Gothic" w:cs="Calibri"/>
          <w:b/>
          <w:bCs/>
          <w:color w:val="000000"/>
          <w:sz w:val="28"/>
          <w:szCs w:val="28"/>
        </w:rPr>
        <w:t xml:space="preserve">Operations </w:t>
      </w:r>
      <w:r w:rsidR="004F16E0" w:rsidRPr="00BD1EFF">
        <w:rPr>
          <w:rFonts w:ascii="Century Gothic" w:hAnsi="Century Gothic" w:cs="Calibri"/>
          <w:b/>
          <w:bCs/>
          <w:color w:val="000000"/>
          <w:sz w:val="28"/>
          <w:szCs w:val="28"/>
        </w:rPr>
        <w:t>Testing</w:t>
      </w:r>
      <w:r w:rsidR="00FA2464" w:rsidRPr="00BD1EFF">
        <w:rPr>
          <w:rFonts w:ascii="Century Gothic" w:hAnsi="Century Gothic" w:cs="Calibri"/>
          <w:b/>
          <w:bCs/>
          <w:color w:val="000000"/>
          <w:sz w:val="28"/>
          <w:szCs w:val="28"/>
        </w:rPr>
        <w:t xml:space="preserve"> </w:t>
      </w:r>
      <w:r w:rsidRPr="00BD1EFF">
        <w:rPr>
          <w:rFonts w:ascii="Century Gothic" w:hAnsi="Century Gothic" w:cs="Calibri"/>
          <w:b/>
          <w:bCs/>
          <w:color w:val="000000"/>
          <w:sz w:val="28"/>
          <w:szCs w:val="28"/>
        </w:rPr>
        <w:t>Department</w:t>
      </w: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sz w:val="26"/>
          <w:szCs w:val="26"/>
        </w:rPr>
      </w:pP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r w:rsidRPr="00BD1EFF">
        <w:rPr>
          <w:rFonts w:ascii="Century Gothic" w:hAnsi="Century Gothic" w:cs="Calibri"/>
          <w:color w:val="000000"/>
        </w:rPr>
        <w:t xml:space="preserve">The </w:t>
      </w:r>
      <w:r w:rsidR="00A760B8" w:rsidRPr="00BD1EFF">
        <w:rPr>
          <w:rFonts w:ascii="Century Gothic" w:hAnsi="Century Gothic" w:cs="Calibri"/>
          <w:color w:val="000000"/>
        </w:rPr>
        <w:t xml:space="preserve">Operations </w:t>
      </w:r>
      <w:r w:rsidRPr="00BD1EFF">
        <w:rPr>
          <w:rFonts w:ascii="Century Gothic" w:hAnsi="Century Gothic" w:cs="Calibri"/>
          <w:color w:val="000000"/>
        </w:rPr>
        <w:t xml:space="preserve">Testing </w:t>
      </w:r>
      <w:r w:rsidR="00CF707B" w:rsidRPr="00BD1EFF">
        <w:rPr>
          <w:rFonts w:ascii="Century Gothic" w:hAnsi="Century Gothic" w:cs="Calibri"/>
          <w:color w:val="000000"/>
        </w:rPr>
        <w:t xml:space="preserve">Department </w:t>
      </w:r>
      <w:r w:rsidRPr="00BD1EFF">
        <w:rPr>
          <w:rFonts w:ascii="Century Gothic" w:hAnsi="Century Gothic" w:cs="Calibri"/>
          <w:color w:val="000000"/>
        </w:rPr>
        <w:t xml:space="preserve">performs routine screening for Human </w:t>
      </w:r>
      <w:r w:rsidR="00CF707B" w:rsidRPr="00BD1EFF">
        <w:rPr>
          <w:rFonts w:ascii="Century Gothic" w:hAnsi="Century Gothic" w:cs="Calibri"/>
          <w:color w:val="000000"/>
        </w:rPr>
        <w:t>Immunodeficiency Virus</w:t>
      </w:r>
      <w:r w:rsidRPr="00BD1EFF">
        <w:rPr>
          <w:rFonts w:ascii="Century Gothic" w:hAnsi="Century Gothic" w:cs="Calibri"/>
          <w:color w:val="000000"/>
        </w:rPr>
        <w:t xml:space="preserve"> (HIV), Hepatitis B virus (HBV), Hepatitis C virus (HCV)</w:t>
      </w:r>
      <w:r w:rsidR="00A760B8" w:rsidRPr="00BD1EFF">
        <w:rPr>
          <w:rFonts w:ascii="Century Gothic" w:hAnsi="Century Gothic" w:cs="Calibri"/>
          <w:color w:val="000000"/>
        </w:rPr>
        <w:t>, Serum Ferritin</w:t>
      </w:r>
      <w:r w:rsidRPr="00BD1EFF">
        <w:rPr>
          <w:rFonts w:ascii="Century Gothic" w:hAnsi="Century Gothic" w:cs="Calibri"/>
          <w:color w:val="000000"/>
        </w:rPr>
        <w:t xml:space="preserve"> and syphilis as well as the blood grouping </w:t>
      </w:r>
      <w:r w:rsidR="00A760B8" w:rsidRPr="00BD1EFF">
        <w:rPr>
          <w:rFonts w:ascii="Century Gothic" w:hAnsi="Century Gothic" w:cs="Calibri"/>
          <w:color w:val="000000"/>
        </w:rPr>
        <w:t>(including ABO, Rh, Irregular antibody screen and allo</w:t>
      </w:r>
      <w:r w:rsidR="00C05BAE" w:rsidRPr="00BD1EFF">
        <w:rPr>
          <w:rFonts w:ascii="Century Gothic" w:hAnsi="Century Gothic" w:cs="Calibri"/>
          <w:color w:val="000000"/>
        </w:rPr>
        <w:t>-</w:t>
      </w:r>
      <w:r w:rsidR="00A760B8" w:rsidRPr="00BD1EFF">
        <w:rPr>
          <w:rFonts w:ascii="Century Gothic" w:hAnsi="Century Gothic" w:cs="Calibri"/>
          <w:color w:val="000000"/>
        </w:rPr>
        <w:t xml:space="preserve">agglutinin titer test) </w:t>
      </w:r>
      <w:r w:rsidRPr="00BD1EFF">
        <w:rPr>
          <w:rFonts w:ascii="Century Gothic" w:hAnsi="Century Gothic" w:cs="Calibri"/>
          <w:color w:val="000000"/>
        </w:rPr>
        <w:t xml:space="preserve">on all </w:t>
      </w:r>
      <w:r w:rsidR="00A760B8" w:rsidRPr="00BD1EFF">
        <w:rPr>
          <w:rFonts w:ascii="Century Gothic" w:hAnsi="Century Gothic" w:cs="Calibri"/>
          <w:color w:val="000000"/>
        </w:rPr>
        <w:t xml:space="preserve">units of </w:t>
      </w:r>
      <w:r w:rsidRPr="00BD1EFF">
        <w:rPr>
          <w:rFonts w:ascii="Century Gothic" w:hAnsi="Century Gothic" w:cs="Calibri"/>
          <w:color w:val="000000"/>
        </w:rPr>
        <w:t>donated blood. The WHO regulations only recommend performing serological screening using 4</w:t>
      </w:r>
      <w:r w:rsidRPr="00BD1EFF">
        <w:rPr>
          <w:rFonts w:ascii="Century Gothic" w:hAnsi="Century Gothic" w:cs="Calibri"/>
          <w:color w:val="000000"/>
          <w:sz w:val="14"/>
          <w:szCs w:val="14"/>
        </w:rPr>
        <w:t xml:space="preserve">th </w:t>
      </w:r>
      <w:r w:rsidRPr="00BD1EFF">
        <w:rPr>
          <w:rFonts w:ascii="Century Gothic" w:hAnsi="Century Gothic" w:cs="Calibri"/>
          <w:color w:val="000000"/>
        </w:rPr>
        <w:t>generation assays whereas Food and Drug Administration (FDA) regulations stipulate mini-pool (16) nucleic acid testing whereby 16 donations are pooled together and tested. SANBS, however decided to be more stringent in its screening approach due to the high prevalence of disease in South Africa, and has implemented Individual Donation Nucleic Acid Testing (ID-NAT) in parallel to serological screening. South Africa was the first country in the world to implement ID-NAT to screen all blood donations on a large scale</w:t>
      </w:r>
      <w:r w:rsidR="00A760B8" w:rsidRPr="00BD1EFF">
        <w:rPr>
          <w:rFonts w:ascii="Century Gothic" w:hAnsi="Century Gothic" w:cs="Calibri"/>
          <w:color w:val="000000"/>
        </w:rPr>
        <w:t xml:space="preserve"> in October 2005</w:t>
      </w:r>
      <w:r w:rsidRPr="00BD1EFF">
        <w:rPr>
          <w:rFonts w:ascii="Century Gothic" w:hAnsi="Century Gothic" w:cs="Calibri"/>
          <w:color w:val="000000"/>
        </w:rPr>
        <w:t xml:space="preserve">. This screening has reduced the infectious window periods for HIV, HBV and HCV </w:t>
      </w:r>
      <w:r w:rsidR="009546BA" w:rsidRPr="00BD1EFF">
        <w:rPr>
          <w:rFonts w:ascii="Century Gothic" w:hAnsi="Century Gothic" w:cs="Calibri"/>
          <w:color w:val="000000"/>
        </w:rPr>
        <w:t>to</w:t>
      </w:r>
      <w:r w:rsidRPr="00BD1EFF">
        <w:rPr>
          <w:rFonts w:ascii="Century Gothic" w:hAnsi="Century Gothic" w:cs="Calibri"/>
          <w:color w:val="000000"/>
        </w:rPr>
        <w:t xml:space="preserve"> 5, 15 and 3 days respectively. </w:t>
      </w: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r w:rsidRPr="00BD1EFF">
        <w:rPr>
          <w:rFonts w:ascii="Century Gothic" w:hAnsi="Century Gothic" w:cs="Calibri"/>
          <w:color w:val="000000"/>
        </w:rPr>
        <w:t xml:space="preserve">The </w:t>
      </w:r>
      <w:r w:rsidR="00A760B8" w:rsidRPr="00BD1EFF">
        <w:rPr>
          <w:rFonts w:ascii="Century Gothic" w:hAnsi="Century Gothic" w:cs="Calibri"/>
          <w:color w:val="000000"/>
        </w:rPr>
        <w:t xml:space="preserve">Operations </w:t>
      </w:r>
      <w:r w:rsidRPr="00BD1EFF">
        <w:rPr>
          <w:rFonts w:ascii="Century Gothic" w:hAnsi="Century Gothic" w:cs="Calibri"/>
          <w:color w:val="000000"/>
        </w:rPr>
        <w:t xml:space="preserve">Testing department of SANBS consists of two state of the art ISO </w:t>
      </w:r>
      <w:r w:rsidR="00A760B8" w:rsidRPr="00BD1EFF">
        <w:rPr>
          <w:rFonts w:ascii="Century Gothic" w:hAnsi="Century Gothic" w:cs="Calibri"/>
          <w:color w:val="000000"/>
        </w:rPr>
        <w:t xml:space="preserve">15189 </w:t>
      </w:r>
      <w:r w:rsidRPr="00BD1EFF">
        <w:rPr>
          <w:rFonts w:ascii="Century Gothic" w:hAnsi="Century Gothic" w:cs="Calibri"/>
          <w:color w:val="000000"/>
        </w:rPr>
        <w:t xml:space="preserve">accredited testing laboratories, one in Johannesburg, Gauteng and the other in </w:t>
      </w:r>
      <w:r w:rsidR="00A760B8" w:rsidRPr="00BD1EFF">
        <w:rPr>
          <w:rFonts w:ascii="Century Gothic" w:hAnsi="Century Gothic" w:cs="Calibri"/>
          <w:color w:val="000000"/>
        </w:rPr>
        <w:t>Mount Edgecombe</w:t>
      </w:r>
      <w:r w:rsidRPr="00BD1EFF">
        <w:rPr>
          <w:rFonts w:ascii="Century Gothic" w:hAnsi="Century Gothic" w:cs="Calibri"/>
          <w:color w:val="000000"/>
        </w:rPr>
        <w:t xml:space="preserve">, Kwa-Zulu Natal, a </w:t>
      </w:r>
      <w:r w:rsidR="00A760B8" w:rsidRPr="00BD1EFF">
        <w:rPr>
          <w:rFonts w:ascii="Century Gothic" w:hAnsi="Century Gothic" w:cs="Calibri"/>
          <w:color w:val="000000"/>
        </w:rPr>
        <w:t xml:space="preserve">Quality and Projects Section, a </w:t>
      </w:r>
      <w:r w:rsidRPr="00BD1EFF">
        <w:rPr>
          <w:rFonts w:ascii="Century Gothic" w:hAnsi="Century Gothic" w:cs="Calibri"/>
          <w:color w:val="000000"/>
        </w:rPr>
        <w:t xml:space="preserve">Virology Reference Laboratory and a National Bio-Repository. </w:t>
      </w:r>
    </w:p>
    <w:p w:rsidR="004F16E0" w:rsidRPr="00BD1EFF" w:rsidRDefault="004F16E0" w:rsidP="00FA2464">
      <w:pPr>
        <w:autoSpaceDE w:val="0"/>
        <w:autoSpaceDN w:val="0"/>
        <w:adjustRightInd w:val="0"/>
        <w:spacing w:after="0" w:line="240" w:lineRule="auto"/>
        <w:jc w:val="both"/>
        <w:rPr>
          <w:rFonts w:ascii="Century Gothic" w:hAnsi="Century Gothic" w:cs="Calibri"/>
          <w:color w:val="000000"/>
        </w:rPr>
      </w:pP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r w:rsidRPr="00BD1EFF">
        <w:rPr>
          <w:rFonts w:ascii="Century Gothic" w:hAnsi="Century Gothic" w:cs="Calibri"/>
          <w:color w:val="000000"/>
        </w:rPr>
        <w:t xml:space="preserve">The Donation Testing laboratories test approximately </w:t>
      </w:r>
      <w:r w:rsidR="00A760B8" w:rsidRPr="00BD1EFF">
        <w:rPr>
          <w:rFonts w:ascii="Century Gothic" w:hAnsi="Century Gothic" w:cs="Calibri"/>
          <w:color w:val="000000"/>
        </w:rPr>
        <w:t>1 022 000</w:t>
      </w:r>
      <w:r w:rsidRPr="00BD1EFF">
        <w:rPr>
          <w:rFonts w:ascii="Century Gothic" w:hAnsi="Century Gothic" w:cs="Calibri"/>
          <w:color w:val="000000"/>
        </w:rPr>
        <w:t xml:space="preserve"> donations per annum; </w:t>
      </w:r>
      <w:r w:rsidR="00A760B8" w:rsidRPr="00BD1EFF">
        <w:rPr>
          <w:rFonts w:ascii="Century Gothic" w:hAnsi="Century Gothic" w:cs="Calibri"/>
          <w:color w:val="000000"/>
        </w:rPr>
        <w:t>685 000</w:t>
      </w:r>
      <w:r w:rsidRPr="00BD1EFF">
        <w:rPr>
          <w:rFonts w:ascii="Century Gothic" w:hAnsi="Century Gothic" w:cs="Calibri"/>
          <w:color w:val="000000"/>
        </w:rPr>
        <w:t xml:space="preserve"> in Johannesburg and </w:t>
      </w:r>
      <w:r w:rsidR="00A760B8" w:rsidRPr="00BD1EFF">
        <w:rPr>
          <w:rFonts w:ascii="Century Gothic" w:hAnsi="Century Gothic" w:cs="Calibri"/>
          <w:color w:val="000000"/>
        </w:rPr>
        <w:t xml:space="preserve">337 </w:t>
      </w:r>
      <w:r w:rsidRPr="00BD1EFF">
        <w:rPr>
          <w:rFonts w:ascii="Century Gothic" w:hAnsi="Century Gothic" w:cs="Calibri"/>
          <w:color w:val="000000"/>
        </w:rPr>
        <w:t xml:space="preserve">000 in </w:t>
      </w:r>
      <w:r w:rsidR="00A760B8" w:rsidRPr="00BD1EFF">
        <w:rPr>
          <w:rFonts w:ascii="Century Gothic" w:hAnsi="Century Gothic" w:cs="Calibri"/>
          <w:color w:val="000000"/>
        </w:rPr>
        <w:t>Mount Edgecombe</w:t>
      </w:r>
      <w:r w:rsidRPr="00BD1EFF">
        <w:rPr>
          <w:rFonts w:ascii="Century Gothic" w:hAnsi="Century Gothic" w:cs="Calibri"/>
          <w:color w:val="000000"/>
        </w:rPr>
        <w:t xml:space="preserve">. The </w:t>
      </w:r>
      <w:r w:rsidR="00A760B8" w:rsidRPr="00BD1EFF">
        <w:rPr>
          <w:rFonts w:ascii="Century Gothic" w:hAnsi="Century Gothic" w:cs="Calibri"/>
          <w:color w:val="000000"/>
        </w:rPr>
        <w:t>Mount Edgecombe</w:t>
      </w:r>
      <w:r w:rsidR="004F16E0" w:rsidRPr="00BD1EFF">
        <w:rPr>
          <w:rFonts w:ascii="Century Gothic" w:hAnsi="Century Gothic" w:cs="Calibri"/>
          <w:color w:val="000000"/>
        </w:rPr>
        <w:t xml:space="preserve"> </w:t>
      </w:r>
      <w:r w:rsidRPr="00BD1EFF">
        <w:rPr>
          <w:rFonts w:ascii="Century Gothic" w:hAnsi="Century Gothic" w:cs="Calibri"/>
          <w:color w:val="000000"/>
        </w:rPr>
        <w:t>laboratory tests donations from Kwa-Zulu Natal</w:t>
      </w:r>
      <w:r w:rsidR="00A760B8" w:rsidRPr="00BD1EFF">
        <w:rPr>
          <w:rFonts w:ascii="Century Gothic" w:hAnsi="Century Gothic" w:cs="Calibri"/>
          <w:color w:val="000000"/>
        </w:rPr>
        <w:t>,</w:t>
      </w:r>
      <w:r w:rsidRPr="00BD1EFF">
        <w:rPr>
          <w:rFonts w:ascii="Century Gothic" w:hAnsi="Century Gothic" w:cs="Calibri"/>
          <w:color w:val="000000"/>
        </w:rPr>
        <w:t xml:space="preserve"> the Eastern Cape and the </w:t>
      </w:r>
      <w:r w:rsidR="00A760B8" w:rsidRPr="00BD1EFF">
        <w:rPr>
          <w:rFonts w:ascii="Century Gothic" w:hAnsi="Century Gothic" w:cs="Calibri"/>
          <w:color w:val="000000"/>
        </w:rPr>
        <w:t xml:space="preserve">Free State / Northern Cape while the </w:t>
      </w:r>
      <w:r w:rsidRPr="00BD1EFF">
        <w:rPr>
          <w:rFonts w:ascii="Century Gothic" w:hAnsi="Century Gothic" w:cs="Calibri"/>
          <w:color w:val="000000"/>
        </w:rPr>
        <w:t xml:space="preserve">Johannesburg laboratory tests donations from all other areas excluding the Western Cape. The testing performed in each laboratory is identical. </w:t>
      </w: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r w:rsidRPr="00BD1EFF">
        <w:rPr>
          <w:rFonts w:ascii="Century Gothic" w:hAnsi="Century Gothic" w:cs="Calibri"/>
          <w:color w:val="000000"/>
        </w:rPr>
        <w:t xml:space="preserve">The </w:t>
      </w:r>
      <w:r w:rsidRPr="00BD1EFF">
        <w:rPr>
          <w:rFonts w:ascii="Century Gothic" w:hAnsi="Century Gothic" w:cs="Calibri"/>
          <w:b/>
          <w:color w:val="000000"/>
        </w:rPr>
        <w:t>Donation Testing laboratory</w:t>
      </w:r>
      <w:r w:rsidRPr="00BD1EFF">
        <w:rPr>
          <w:rFonts w:ascii="Century Gothic" w:hAnsi="Century Gothic" w:cs="Calibri"/>
          <w:color w:val="000000"/>
        </w:rPr>
        <w:t xml:space="preserve"> is broken into </w:t>
      </w:r>
      <w:r w:rsidR="00A760B8" w:rsidRPr="00BD1EFF">
        <w:rPr>
          <w:rFonts w:ascii="Century Gothic" w:hAnsi="Century Gothic" w:cs="Calibri"/>
          <w:color w:val="000000"/>
        </w:rPr>
        <w:t xml:space="preserve">three </w:t>
      </w:r>
      <w:r w:rsidRPr="00BD1EFF">
        <w:rPr>
          <w:rFonts w:ascii="Century Gothic" w:hAnsi="Century Gothic" w:cs="Calibri"/>
          <w:color w:val="000000"/>
        </w:rPr>
        <w:t xml:space="preserve">sections with specific testing and functions performed in each: </w:t>
      </w:r>
    </w:p>
    <w:p w:rsidR="00A760B8" w:rsidRPr="00BD1EFF" w:rsidRDefault="00A760B8" w:rsidP="00FA2464">
      <w:pPr>
        <w:autoSpaceDE w:val="0"/>
        <w:autoSpaceDN w:val="0"/>
        <w:adjustRightInd w:val="0"/>
        <w:spacing w:after="0" w:line="240" w:lineRule="auto"/>
        <w:jc w:val="both"/>
        <w:rPr>
          <w:rFonts w:ascii="Century Gothic" w:hAnsi="Century Gothic" w:cs="Calibri"/>
          <w:color w:val="000000"/>
        </w:rPr>
      </w:pPr>
    </w:p>
    <w:p w:rsidR="00FA2464" w:rsidRPr="00BD1EFF" w:rsidRDefault="00FA2464" w:rsidP="00FA2464">
      <w:pPr>
        <w:autoSpaceDE w:val="0"/>
        <w:autoSpaceDN w:val="0"/>
        <w:adjustRightInd w:val="0"/>
        <w:spacing w:after="164" w:line="240" w:lineRule="auto"/>
        <w:jc w:val="both"/>
        <w:rPr>
          <w:rFonts w:ascii="Century Gothic" w:hAnsi="Century Gothic" w:cs="Calibri"/>
          <w:color w:val="000000"/>
        </w:rPr>
      </w:pPr>
      <w:r w:rsidRPr="00BD1EFF">
        <w:rPr>
          <w:rFonts w:ascii="Century Gothic" w:hAnsi="Century Gothic" w:cs="Calibri"/>
          <w:color w:val="000000"/>
        </w:rPr>
        <w:t xml:space="preserve"> Blood Grouping </w:t>
      </w:r>
    </w:p>
    <w:p w:rsidR="00FA2464" w:rsidRPr="00BD1EFF" w:rsidRDefault="00FA2464" w:rsidP="00FA2464">
      <w:pPr>
        <w:autoSpaceDE w:val="0"/>
        <w:autoSpaceDN w:val="0"/>
        <w:adjustRightInd w:val="0"/>
        <w:spacing w:after="164" w:line="240" w:lineRule="auto"/>
        <w:jc w:val="both"/>
        <w:rPr>
          <w:rFonts w:ascii="Century Gothic" w:hAnsi="Century Gothic" w:cs="Calibri"/>
          <w:color w:val="000000"/>
        </w:rPr>
      </w:pPr>
      <w:r w:rsidRPr="00BD1EFF">
        <w:rPr>
          <w:rFonts w:ascii="Century Gothic" w:hAnsi="Century Gothic" w:cs="Calibri"/>
          <w:color w:val="000000"/>
        </w:rPr>
        <w:t xml:space="preserve"> Virology </w:t>
      </w:r>
    </w:p>
    <w:p w:rsidR="00FA2464" w:rsidRPr="00BD1EFF" w:rsidRDefault="00FA2464" w:rsidP="00FA2464">
      <w:pPr>
        <w:autoSpaceDE w:val="0"/>
        <w:autoSpaceDN w:val="0"/>
        <w:adjustRightInd w:val="0"/>
        <w:spacing w:after="164" w:line="240" w:lineRule="auto"/>
        <w:jc w:val="both"/>
        <w:rPr>
          <w:rFonts w:ascii="Century Gothic" w:hAnsi="Century Gothic" w:cs="Calibri"/>
          <w:color w:val="000000"/>
        </w:rPr>
      </w:pPr>
      <w:r w:rsidRPr="00BD1EFF">
        <w:rPr>
          <w:rFonts w:ascii="Century Gothic" w:hAnsi="Century Gothic" w:cs="Calibri"/>
          <w:color w:val="000000"/>
        </w:rPr>
        <w:t xml:space="preserve"> Nucleic Acid Amplification Technology (NAT) </w:t>
      </w: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p>
    <w:p w:rsidR="00FA2464" w:rsidRPr="00BD1EFF" w:rsidRDefault="00FA2464" w:rsidP="00FA2464">
      <w:pPr>
        <w:autoSpaceDE w:val="0"/>
        <w:autoSpaceDN w:val="0"/>
        <w:adjustRightInd w:val="0"/>
        <w:spacing w:after="0" w:line="240" w:lineRule="auto"/>
        <w:jc w:val="both"/>
        <w:rPr>
          <w:rFonts w:ascii="Century Gothic" w:hAnsi="Century Gothic" w:cs="Calibri"/>
          <w:color w:val="000000"/>
        </w:rPr>
      </w:pPr>
      <w:r w:rsidRPr="00BD1EFF">
        <w:rPr>
          <w:rFonts w:ascii="Century Gothic" w:hAnsi="Century Gothic" w:cs="Calibri"/>
          <w:b/>
          <w:bCs/>
          <w:color w:val="000000"/>
        </w:rPr>
        <w:t xml:space="preserve">Blood Grouping </w:t>
      </w:r>
    </w:p>
    <w:p w:rsidR="00FA2464" w:rsidRPr="00BD1EFF" w:rsidRDefault="00FA2464" w:rsidP="00FA2464">
      <w:pPr>
        <w:autoSpaceDE w:val="0"/>
        <w:autoSpaceDN w:val="0"/>
        <w:adjustRightInd w:val="0"/>
        <w:spacing w:after="0" w:line="240" w:lineRule="auto"/>
        <w:jc w:val="both"/>
        <w:rPr>
          <w:rFonts w:ascii="Century Gothic" w:hAnsi="Century Gothic" w:cs="Arial"/>
          <w:color w:val="000000"/>
          <w:sz w:val="20"/>
          <w:szCs w:val="20"/>
        </w:rPr>
      </w:pPr>
      <w:r w:rsidRPr="00BD1EFF">
        <w:rPr>
          <w:rFonts w:ascii="Century Gothic" w:hAnsi="Century Gothic" w:cs="Calibri"/>
          <w:color w:val="000000"/>
        </w:rPr>
        <w:t xml:space="preserve">This includes performing an ABO blood group and Rh type, an allo-agglutinin titre test for high titre antibodies, an antibody screen for irregular antibodies and a serological test for syphilis. This testing is currently performed on high throughput automated instruments. Any tests found to be inconclusive are confirmed manually or sent to the SANBS Red Cell Serology laboratory for further testing and confirmation. </w:t>
      </w:r>
    </w:p>
    <w:p w:rsidR="00FA2464" w:rsidRPr="00BD1EFF" w:rsidRDefault="00FA2464" w:rsidP="00FA2464">
      <w:pPr>
        <w:autoSpaceDE w:val="0"/>
        <w:autoSpaceDN w:val="0"/>
        <w:adjustRightInd w:val="0"/>
        <w:spacing w:after="0" w:line="240" w:lineRule="auto"/>
        <w:jc w:val="both"/>
        <w:rPr>
          <w:rFonts w:ascii="Century Gothic" w:hAnsi="Century Gothic"/>
          <w:sz w:val="24"/>
          <w:szCs w:val="24"/>
        </w:rPr>
      </w:pPr>
    </w:p>
    <w:p w:rsidR="00FA2464" w:rsidRPr="00BD1EFF" w:rsidRDefault="00FA2464" w:rsidP="00FA2464">
      <w:pPr>
        <w:pageBreakBefore/>
        <w:autoSpaceDE w:val="0"/>
        <w:autoSpaceDN w:val="0"/>
        <w:adjustRightInd w:val="0"/>
        <w:spacing w:after="0" w:line="240" w:lineRule="auto"/>
        <w:jc w:val="both"/>
        <w:rPr>
          <w:rFonts w:ascii="Century Gothic" w:hAnsi="Century Gothic"/>
        </w:rPr>
      </w:pPr>
      <w:r w:rsidRPr="00BD1EFF">
        <w:rPr>
          <w:rFonts w:ascii="Century Gothic" w:hAnsi="Century Gothic"/>
          <w:b/>
          <w:bCs/>
        </w:rPr>
        <w:t xml:space="preserve">Virology </w:t>
      </w: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Serological screening for HIV, HBV and HCV is performed on every unit of donated blood. Anti-HIV I and II, Hepatitis B Surface antigen (HBsAg) and Anti-HCV testing is currently performed on a fully automated virology screening system which uses chemiluminescent microparticle technology. Any unit found to be initial reactive is repeated in duplicate and confirmatory testing is performed to confirm viral positives. </w:t>
      </w:r>
    </w:p>
    <w:p w:rsidR="00A760B8" w:rsidRPr="00BD1EFF" w:rsidRDefault="00A760B8" w:rsidP="00FA2464">
      <w:pPr>
        <w:autoSpaceDE w:val="0"/>
        <w:autoSpaceDN w:val="0"/>
        <w:adjustRightInd w:val="0"/>
        <w:spacing w:after="0" w:line="240" w:lineRule="auto"/>
        <w:jc w:val="both"/>
        <w:rPr>
          <w:rFonts w:ascii="Century Gothic" w:hAnsi="Century Gothic" w:cs="Calibri"/>
        </w:rPr>
      </w:pPr>
    </w:p>
    <w:p w:rsidR="00A760B8" w:rsidRPr="00BD1EFF" w:rsidRDefault="00A760B8"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Serum Ferritin testing was introduced in 2021</w:t>
      </w:r>
      <w:r w:rsidR="002F2EB7" w:rsidRPr="00BD1EFF">
        <w:rPr>
          <w:rFonts w:ascii="Century Gothic" w:hAnsi="Century Gothic" w:cs="Calibri"/>
        </w:rPr>
        <w:t xml:space="preserve">. Serum Ferritin screening is performed to </w:t>
      </w:r>
      <w:r w:rsidR="009546BA" w:rsidRPr="00BD1EFF">
        <w:rPr>
          <w:rFonts w:ascii="Century Gothic" w:hAnsi="Century Gothic" w:cs="Calibri"/>
        </w:rPr>
        <w:t>assess</w:t>
      </w:r>
      <w:r w:rsidR="002F2EB7" w:rsidRPr="00BD1EFF">
        <w:rPr>
          <w:rFonts w:ascii="Century Gothic" w:hAnsi="Century Gothic" w:cs="Calibri"/>
        </w:rPr>
        <w:t xml:space="preserve"> the donors iron stores</w:t>
      </w:r>
      <w:r w:rsidR="009546BA" w:rsidRPr="00BD1EFF">
        <w:rPr>
          <w:rFonts w:ascii="Century Gothic" w:hAnsi="Century Gothic" w:cs="Calibri"/>
        </w:rPr>
        <w:t>. If they</w:t>
      </w:r>
      <w:r w:rsidR="002F2EB7" w:rsidRPr="00BD1EFF">
        <w:rPr>
          <w:rFonts w:ascii="Century Gothic" w:hAnsi="Century Gothic" w:cs="Calibri"/>
        </w:rPr>
        <w:t xml:space="preserve"> are depleted </w:t>
      </w:r>
      <w:r w:rsidR="009546BA" w:rsidRPr="00BD1EFF">
        <w:rPr>
          <w:rFonts w:ascii="Century Gothic" w:hAnsi="Century Gothic" w:cs="Calibri"/>
        </w:rPr>
        <w:t xml:space="preserve">this </w:t>
      </w:r>
      <w:r w:rsidR="002F2EB7" w:rsidRPr="00BD1EFF">
        <w:rPr>
          <w:rFonts w:ascii="Century Gothic" w:hAnsi="Century Gothic" w:cs="Calibri"/>
        </w:rPr>
        <w:t xml:space="preserve">could be an indication that the donor </w:t>
      </w:r>
      <w:r w:rsidR="009546BA" w:rsidRPr="00BD1EFF">
        <w:rPr>
          <w:rFonts w:ascii="Century Gothic" w:hAnsi="Century Gothic" w:cs="Calibri"/>
        </w:rPr>
        <w:t>has iron deficiency</w:t>
      </w:r>
      <w:r w:rsidR="002F2EB7" w:rsidRPr="00BD1EFF">
        <w:rPr>
          <w:rFonts w:ascii="Century Gothic" w:hAnsi="Century Gothic" w:cs="Calibri"/>
        </w:rPr>
        <w:t xml:space="preserve"> and should not be donating</w:t>
      </w:r>
      <w:r w:rsidR="009546BA" w:rsidRPr="00BD1EFF">
        <w:rPr>
          <w:rFonts w:ascii="Century Gothic" w:hAnsi="Century Gothic" w:cs="Calibri"/>
        </w:rPr>
        <w:t xml:space="preserve"> until the iron stores are the acceptable normal range</w:t>
      </w:r>
      <w:r w:rsidR="002F2EB7" w:rsidRPr="00BD1EFF">
        <w:rPr>
          <w:rFonts w:ascii="Century Gothic" w:hAnsi="Century Gothic" w:cs="Calibri"/>
        </w:rPr>
        <w:t xml:space="preserve">. All </w:t>
      </w:r>
      <w:r w:rsidR="009546BA" w:rsidRPr="00BD1EFF">
        <w:rPr>
          <w:rFonts w:ascii="Century Gothic" w:hAnsi="Century Gothic" w:cs="Calibri"/>
        </w:rPr>
        <w:t>donors</w:t>
      </w:r>
      <w:r w:rsidR="002F2EB7" w:rsidRPr="00BD1EFF">
        <w:rPr>
          <w:rFonts w:ascii="Century Gothic" w:hAnsi="Century Gothic" w:cs="Calibri"/>
        </w:rPr>
        <w:t xml:space="preserve"> will be screened </w:t>
      </w:r>
      <w:r w:rsidR="009546BA" w:rsidRPr="00BD1EFF">
        <w:rPr>
          <w:rFonts w:ascii="Century Gothic" w:hAnsi="Century Gothic" w:cs="Calibri"/>
        </w:rPr>
        <w:t xml:space="preserve">once </w:t>
      </w:r>
      <w:r w:rsidR="002F2EB7" w:rsidRPr="00BD1EFF">
        <w:rPr>
          <w:rFonts w:ascii="Century Gothic" w:hAnsi="Century Gothic" w:cs="Calibri"/>
        </w:rPr>
        <w:t xml:space="preserve">to determine a base line and thereafter </w:t>
      </w:r>
      <w:r w:rsidR="009546BA" w:rsidRPr="00BD1EFF">
        <w:rPr>
          <w:rFonts w:ascii="Century Gothic" w:hAnsi="Century Gothic" w:cs="Calibri"/>
        </w:rPr>
        <w:t>every forth donation unless the levels are low in which case a serum ferritin test will be performed at the donors next donation to confirm the low levels</w:t>
      </w:r>
      <w:r w:rsidR="002F2EB7" w:rsidRPr="00BD1EFF">
        <w:rPr>
          <w:rFonts w:ascii="Century Gothic" w:hAnsi="Century Gothic" w:cs="Calibri"/>
        </w:rPr>
        <w:t xml:space="preserve">. </w:t>
      </w:r>
    </w:p>
    <w:p w:rsidR="00FA2464" w:rsidRPr="00BD1EFF" w:rsidRDefault="00FA2464" w:rsidP="00FA2464">
      <w:pPr>
        <w:autoSpaceDE w:val="0"/>
        <w:autoSpaceDN w:val="0"/>
        <w:adjustRightInd w:val="0"/>
        <w:spacing w:after="0" w:line="240" w:lineRule="auto"/>
        <w:jc w:val="both"/>
        <w:rPr>
          <w:rFonts w:ascii="Century Gothic" w:hAnsi="Century Gothic" w:cs="Calibri"/>
        </w:rPr>
      </w:pP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b/>
          <w:bCs/>
        </w:rPr>
        <w:t xml:space="preserve">Nucleic Acid Amplification Technology (NAT) </w:t>
      </w: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In 2005 ID-NAT was introduced in South Africa. Every donation is tested using molecular techniques to detect Hepatitis B virus Deoxyribonucleic Acid (HBV DNA), Human Immunodeficiency virus Ribonucleic Acid (HIV RNA) and Hepatitis C virus Ribonucleic Acid (HCV RNA) on a fully automated NAT Screening system. Units found to be positive are repeated in duplicate and additional testing is performed to identify the viral marker.</w:t>
      </w: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 </w:t>
      </w: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The virology and NAT results are usually both positive.</w:t>
      </w:r>
      <w:r w:rsidR="002F2EB7" w:rsidRPr="00BD1EFF">
        <w:rPr>
          <w:rFonts w:ascii="Century Gothic" w:hAnsi="Century Gothic" w:cs="Calibri"/>
        </w:rPr>
        <w:t xml:space="preserve"> This is known as a concordant positive.</w:t>
      </w:r>
      <w:r w:rsidRPr="00BD1EFF">
        <w:rPr>
          <w:rFonts w:ascii="Century Gothic" w:hAnsi="Century Gothic" w:cs="Calibri"/>
        </w:rPr>
        <w:t xml:space="preserve"> Units where the NAT result is positive but the virology result is negative are known as NAT yields. Units in which the virology result is positive but the NAT result is negative are known as serology yields. Further testing is performed on these units to confirm the results. The donor is also contacted to obtain follow-up specimens for further testing and confirmation of results. </w:t>
      </w:r>
    </w:p>
    <w:p w:rsidR="00FA2464" w:rsidRPr="00BD1EFF" w:rsidRDefault="00FA2464" w:rsidP="00FA2464">
      <w:pPr>
        <w:autoSpaceDE w:val="0"/>
        <w:autoSpaceDN w:val="0"/>
        <w:adjustRightInd w:val="0"/>
        <w:spacing w:after="0" w:line="240" w:lineRule="auto"/>
        <w:jc w:val="both"/>
        <w:rPr>
          <w:rFonts w:ascii="Century Gothic" w:hAnsi="Century Gothic" w:cs="Calibri"/>
        </w:rPr>
      </w:pP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All donors who are confirmed concordant positive for a viral marker or who are found to be a NAT or serology yield are contacted and counselled by the SANBS Medical division. The 95% and 50% level of detection of the NAT assay for HIV, HBV and HCV is 6.9 and 5.0 copies/mL, 43.1 and 4.5 copies/mL and 21.4 and 3.3 copies/mL respectively. </w:t>
      </w:r>
    </w:p>
    <w:p w:rsidR="002F2EB7" w:rsidRPr="00BD1EFF" w:rsidRDefault="002F2EB7" w:rsidP="00FA2464">
      <w:pPr>
        <w:autoSpaceDE w:val="0"/>
        <w:autoSpaceDN w:val="0"/>
        <w:adjustRightInd w:val="0"/>
        <w:spacing w:after="0" w:line="240" w:lineRule="auto"/>
        <w:jc w:val="both"/>
        <w:rPr>
          <w:rFonts w:ascii="Century Gothic" w:hAnsi="Century Gothic" w:cs="Calibri"/>
        </w:rPr>
      </w:pP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Contact details: </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Manager JHB: Charl Coleman</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Email: </w:t>
      </w:r>
      <w:r w:rsidRPr="00BD1EFF">
        <w:rPr>
          <w:rFonts w:ascii="Century Gothic" w:hAnsi="Century Gothic" w:cs="Calibri"/>
        </w:rPr>
        <w:fldChar w:fldCharType="begin"/>
      </w:r>
      <w:r w:rsidRPr="00BD1EFF">
        <w:rPr>
          <w:rFonts w:ascii="Century Gothic" w:hAnsi="Century Gothic" w:cs="Calibri"/>
        </w:rPr>
        <w:instrText xml:space="preserve"> HYPERLINK "mailto:charl.coleman@sanbs.org.za</w:instrText>
      </w:r>
    </w:p>
    <w:p w:rsidR="002F2BC7" w:rsidRPr="00BD1EFF" w:rsidRDefault="002F2BC7" w:rsidP="002F2BC7">
      <w:pPr>
        <w:autoSpaceDE w:val="0"/>
        <w:autoSpaceDN w:val="0"/>
        <w:adjustRightInd w:val="0"/>
        <w:spacing w:after="0" w:line="240" w:lineRule="auto"/>
        <w:jc w:val="both"/>
        <w:rPr>
          <w:rStyle w:val="Hyperlink"/>
          <w:rFonts w:ascii="Century Gothic" w:hAnsi="Century Gothic" w:cs="Calibri"/>
        </w:rPr>
      </w:pPr>
      <w:r w:rsidRPr="00BD1EFF">
        <w:rPr>
          <w:rFonts w:ascii="Century Gothic" w:hAnsi="Century Gothic" w:cs="Calibri"/>
        </w:rPr>
        <w:instrText xml:space="preserve">" </w:instrText>
      </w:r>
      <w:r w:rsidRPr="00BD1EFF">
        <w:rPr>
          <w:rFonts w:ascii="Century Gothic" w:hAnsi="Century Gothic" w:cs="Calibri"/>
        </w:rPr>
        <w:fldChar w:fldCharType="separate"/>
      </w:r>
      <w:r w:rsidRPr="00BD1EFF">
        <w:rPr>
          <w:rStyle w:val="Hyperlink"/>
          <w:rFonts w:ascii="Century Gothic" w:hAnsi="Century Gothic" w:cs="Calibri"/>
        </w:rPr>
        <w:t>charl.coleman@sanbs.org.za</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fldChar w:fldCharType="end"/>
      </w:r>
      <w:r w:rsidRPr="00BD1EFF">
        <w:rPr>
          <w:rFonts w:ascii="Century Gothic" w:hAnsi="Century Gothic" w:cs="Calibri"/>
        </w:rPr>
        <w:t>Tel:</w:t>
      </w:r>
      <w:r w:rsidR="00432AA8" w:rsidRPr="00BD1EFF">
        <w:rPr>
          <w:rFonts w:ascii="Century Gothic" w:hAnsi="Century Gothic" w:cs="Calibri"/>
        </w:rPr>
        <w:t xml:space="preserve"> 082 419 0448</w:t>
      </w:r>
    </w:p>
    <w:p w:rsidR="004F16E0" w:rsidRPr="00BD1EFF" w:rsidRDefault="004F16E0" w:rsidP="002F2BC7">
      <w:pPr>
        <w:autoSpaceDE w:val="0"/>
        <w:autoSpaceDN w:val="0"/>
        <w:adjustRightInd w:val="0"/>
        <w:spacing w:after="0" w:line="240" w:lineRule="auto"/>
        <w:jc w:val="both"/>
        <w:rPr>
          <w:rFonts w:ascii="Century Gothic" w:hAnsi="Century Gothic" w:cs="Calibri"/>
        </w:rPr>
      </w:pP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Manager KZN: Wendy Sykes</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Email: </w:t>
      </w:r>
      <w:hyperlink r:id="rId5" w:history="1">
        <w:r w:rsidRPr="00BD1EFF">
          <w:rPr>
            <w:rStyle w:val="Hyperlink"/>
            <w:rFonts w:ascii="Century Gothic" w:hAnsi="Century Gothic" w:cs="Calibri"/>
          </w:rPr>
          <w:t>wendy.sykes@sanbs.org.za</w:t>
        </w:r>
      </w:hyperlink>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Tel: 082 895 1676</w:t>
      </w:r>
    </w:p>
    <w:p w:rsidR="002F2BC7" w:rsidRPr="00BD1EFF" w:rsidRDefault="002F2BC7" w:rsidP="00FA2464">
      <w:pPr>
        <w:autoSpaceDE w:val="0"/>
        <w:autoSpaceDN w:val="0"/>
        <w:adjustRightInd w:val="0"/>
        <w:spacing w:after="0" w:line="240" w:lineRule="auto"/>
        <w:jc w:val="both"/>
        <w:rPr>
          <w:rFonts w:ascii="Century Gothic" w:hAnsi="Century Gothic" w:cs="Calibri"/>
        </w:rPr>
      </w:pPr>
    </w:p>
    <w:p w:rsidR="002F2EB7" w:rsidRPr="00BD1EFF" w:rsidRDefault="002F2EB7"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Donation Testing operating times:</w:t>
      </w:r>
    </w:p>
    <w:p w:rsidR="002F2EB7" w:rsidRPr="00BD1EFF" w:rsidRDefault="002F2EB7"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Johannesburg:</w:t>
      </w:r>
    </w:p>
    <w:p w:rsidR="002F2EB7" w:rsidRPr="00BD1EFF" w:rsidRDefault="00432AA8" w:rsidP="002F2EB7">
      <w:pPr>
        <w:pStyle w:val="ListParagraph"/>
        <w:numPr>
          <w:ilvl w:val="0"/>
          <w:numId w:val="2"/>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06:00 – 18:00 Monday to Friday</w:t>
      </w:r>
    </w:p>
    <w:p w:rsidR="00432AA8" w:rsidRPr="00BD1EFF" w:rsidRDefault="00432AA8" w:rsidP="002F2EB7">
      <w:pPr>
        <w:pStyle w:val="ListParagraph"/>
        <w:numPr>
          <w:ilvl w:val="0"/>
          <w:numId w:val="2"/>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06:00 – 14:00 Weekends and Public holidays</w:t>
      </w:r>
    </w:p>
    <w:p w:rsidR="002F2EB7" w:rsidRPr="00BD1EFF" w:rsidRDefault="002F2EB7"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Mount Edgecombe: </w:t>
      </w:r>
    </w:p>
    <w:p w:rsidR="002F2EB7" w:rsidRPr="00BD1EFF" w:rsidRDefault="002F2EB7" w:rsidP="002F2EB7">
      <w:pPr>
        <w:pStyle w:val="ListParagraph"/>
        <w:numPr>
          <w:ilvl w:val="0"/>
          <w:numId w:val="1"/>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05:00 – 16:00 Monday to Friday</w:t>
      </w:r>
    </w:p>
    <w:p w:rsidR="002F2EB7" w:rsidRPr="00BD1EFF" w:rsidRDefault="002F2EB7" w:rsidP="002F2EB7">
      <w:pPr>
        <w:pStyle w:val="ListParagraph"/>
        <w:numPr>
          <w:ilvl w:val="0"/>
          <w:numId w:val="1"/>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O5:00 – 14:00 Weekends and Public holidays</w:t>
      </w:r>
    </w:p>
    <w:p w:rsidR="00FA2464" w:rsidRPr="00BD1EFF" w:rsidRDefault="00FA2464" w:rsidP="00FA2464">
      <w:pPr>
        <w:autoSpaceDE w:val="0"/>
        <w:autoSpaceDN w:val="0"/>
        <w:adjustRightInd w:val="0"/>
        <w:spacing w:after="0" w:line="240" w:lineRule="auto"/>
        <w:jc w:val="both"/>
        <w:rPr>
          <w:rFonts w:ascii="Century Gothic" w:hAnsi="Century Gothic" w:cs="Calibri"/>
        </w:rPr>
      </w:pPr>
    </w:p>
    <w:p w:rsidR="00FA2464" w:rsidRPr="00BD1EFF" w:rsidRDefault="002F2EB7"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b/>
          <w:bCs/>
        </w:rPr>
        <w:t xml:space="preserve">The </w:t>
      </w:r>
      <w:r w:rsidR="00FA2464" w:rsidRPr="00BD1EFF">
        <w:rPr>
          <w:rFonts w:ascii="Century Gothic" w:hAnsi="Century Gothic" w:cs="Calibri"/>
          <w:b/>
          <w:bCs/>
        </w:rPr>
        <w:t xml:space="preserve">Quality and Projects </w:t>
      </w:r>
      <w:r w:rsidRPr="00BD1EFF">
        <w:rPr>
          <w:rFonts w:ascii="Century Gothic" w:hAnsi="Century Gothic" w:cs="Calibri"/>
          <w:b/>
          <w:bCs/>
        </w:rPr>
        <w:t xml:space="preserve"> </w:t>
      </w:r>
      <w:r w:rsidR="00FA2464" w:rsidRPr="00BD1EFF">
        <w:rPr>
          <w:rFonts w:ascii="Century Gothic" w:hAnsi="Century Gothic" w:cs="Calibri"/>
        </w:rPr>
        <w:t xml:space="preserve"> </w:t>
      </w:r>
      <w:r w:rsidR="009546BA" w:rsidRPr="00BD1EFF">
        <w:rPr>
          <w:rFonts w:ascii="Century Gothic" w:hAnsi="Century Gothic" w:cs="Calibri"/>
        </w:rPr>
        <w:t xml:space="preserve">department </w:t>
      </w:r>
      <w:r w:rsidR="00FA2464" w:rsidRPr="00BD1EFF">
        <w:rPr>
          <w:rFonts w:ascii="Century Gothic" w:hAnsi="Century Gothic" w:cs="Calibri"/>
        </w:rPr>
        <w:t xml:space="preserve">is responsible for ensuring the quality of the testing performed in the laboratory. Quality assurance (QA) specimens, both internal and external are tested on a daily basis on each of the systems used. These are checked and must be within specified ranges prior to releasing any results. Standard Operating Procedures (SOPs) exist for all processes performed and all staff are trained and found competent to these procedures. </w:t>
      </w: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All instrumentation, kits and reagents used for testing are evaluated prior to implementation and routine use. Each new batch of kits or reagents received is validated upon receipt and must meet specific requirements for use. </w:t>
      </w:r>
    </w:p>
    <w:p w:rsidR="002F2EB7" w:rsidRPr="00BD1EFF" w:rsidRDefault="002F2EB7" w:rsidP="00FA2464">
      <w:pPr>
        <w:autoSpaceDE w:val="0"/>
        <w:autoSpaceDN w:val="0"/>
        <w:adjustRightInd w:val="0"/>
        <w:spacing w:after="0" w:line="240" w:lineRule="auto"/>
        <w:jc w:val="both"/>
        <w:rPr>
          <w:rFonts w:ascii="Century Gothic" w:hAnsi="Century Gothic" w:cs="Calibri"/>
        </w:rPr>
      </w:pP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Contact details: </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Manager: Cordelia Mmenu</w:t>
      </w:r>
    </w:p>
    <w:p w:rsidR="002F2BC7" w:rsidRPr="00BD1EFF" w:rsidRDefault="002F2BC7" w:rsidP="002F2BC7">
      <w:pPr>
        <w:autoSpaceDE w:val="0"/>
        <w:autoSpaceDN w:val="0"/>
        <w:adjustRightInd w:val="0"/>
        <w:spacing w:after="0" w:line="240" w:lineRule="auto"/>
        <w:jc w:val="both"/>
      </w:pPr>
      <w:r w:rsidRPr="00BD1EFF">
        <w:rPr>
          <w:rFonts w:ascii="Century Gothic" w:hAnsi="Century Gothic" w:cs="Calibri"/>
        </w:rPr>
        <w:t xml:space="preserve">Email: </w:t>
      </w:r>
      <w:r w:rsidRPr="00BD1EFF">
        <w:rPr>
          <w:rFonts w:ascii="Century Gothic" w:hAnsi="Century Gothic" w:cs="Calibri"/>
        </w:rPr>
        <w:fldChar w:fldCharType="begin"/>
      </w:r>
      <w:r w:rsidRPr="00BD1EFF">
        <w:rPr>
          <w:rFonts w:ascii="Century Gothic" w:hAnsi="Century Gothic" w:cs="Calibri"/>
        </w:rPr>
        <w:instrText xml:space="preserve"> HYPERLINK "mailto:</w:instrText>
      </w:r>
      <w:r w:rsidRPr="00BD1EFF">
        <w:instrText>cordelia.mmenu@sanbs.org.za</w:instrText>
      </w:r>
    </w:p>
    <w:p w:rsidR="002F2BC7" w:rsidRPr="00BD1EFF" w:rsidRDefault="002F2BC7" w:rsidP="002F2BC7">
      <w:pPr>
        <w:autoSpaceDE w:val="0"/>
        <w:autoSpaceDN w:val="0"/>
        <w:adjustRightInd w:val="0"/>
        <w:spacing w:after="0" w:line="240" w:lineRule="auto"/>
        <w:jc w:val="both"/>
        <w:rPr>
          <w:rStyle w:val="Hyperlink"/>
          <w:rFonts w:ascii="Century Gothic" w:hAnsi="Century Gothic" w:cs="Calibri"/>
        </w:rPr>
      </w:pPr>
      <w:r w:rsidRPr="00BD1EFF">
        <w:rPr>
          <w:rFonts w:ascii="Century Gothic" w:hAnsi="Century Gothic" w:cs="Calibri"/>
        </w:rPr>
        <w:instrText xml:space="preserve">" </w:instrText>
      </w:r>
      <w:r w:rsidRPr="00BD1EFF">
        <w:rPr>
          <w:rFonts w:ascii="Century Gothic" w:hAnsi="Century Gothic" w:cs="Calibri"/>
        </w:rPr>
        <w:fldChar w:fldCharType="separate"/>
      </w:r>
      <w:r w:rsidRPr="00BD1EFF">
        <w:rPr>
          <w:rStyle w:val="Hyperlink"/>
          <w:rFonts w:ascii="Century Gothic" w:hAnsi="Century Gothic" w:cs="Calibri"/>
        </w:rPr>
        <w:t>cordelia.mmenu@sanbs.org.za</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fldChar w:fldCharType="end"/>
      </w:r>
      <w:r w:rsidRPr="00BD1EFF">
        <w:rPr>
          <w:rFonts w:ascii="Century Gothic" w:hAnsi="Century Gothic" w:cs="Calibri"/>
        </w:rPr>
        <w:t>Tel:</w:t>
      </w:r>
      <w:r w:rsidR="00432AA8" w:rsidRPr="00BD1EFF">
        <w:rPr>
          <w:rFonts w:ascii="Century Gothic" w:hAnsi="Century Gothic" w:cs="Calibri"/>
        </w:rPr>
        <w:t xml:space="preserve"> 079 872 8545</w:t>
      </w:r>
    </w:p>
    <w:p w:rsidR="002F2BC7" w:rsidRPr="00BD1EFF" w:rsidRDefault="002F2BC7" w:rsidP="002F2BC7">
      <w:pPr>
        <w:autoSpaceDE w:val="0"/>
        <w:autoSpaceDN w:val="0"/>
        <w:adjustRightInd w:val="0"/>
        <w:spacing w:after="0" w:line="240" w:lineRule="auto"/>
        <w:jc w:val="both"/>
        <w:rPr>
          <w:rFonts w:ascii="Century Gothic" w:hAnsi="Century Gothic" w:cs="Calibri"/>
        </w:rPr>
      </w:pPr>
    </w:p>
    <w:p w:rsidR="002F2EB7" w:rsidRPr="00BD1EFF" w:rsidRDefault="002F2EB7"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Quality and Projects operating times:</w:t>
      </w:r>
    </w:p>
    <w:p w:rsidR="002F2EB7" w:rsidRPr="00BD1EFF" w:rsidRDefault="002F2EB7" w:rsidP="002F2EB7">
      <w:pPr>
        <w:pStyle w:val="ListParagraph"/>
        <w:numPr>
          <w:ilvl w:val="0"/>
          <w:numId w:val="3"/>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07:00 – 15:00 Monday to Friday</w:t>
      </w:r>
    </w:p>
    <w:p w:rsidR="00FA2464" w:rsidRPr="00BD1EFF" w:rsidRDefault="00FA2464" w:rsidP="00FA2464">
      <w:pPr>
        <w:autoSpaceDE w:val="0"/>
        <w:autoSpaceDN w:val="0"/>
        <w:adjustRightInd w:val="0"/>
        <w:spacing w:after="0" w:line="240" w:lineRule="auto"/>
        <w:jc w:val="both"/>
        <w:rPr>
          <w:rFonts w:ascii="Century Gothic" w:hAnsi="Century Gothic" w:cs="Calibri"/>
        </w:rPr>
      </w:pP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The </w:t>
      </w:r>
      <w:r w:rsidRPr="00BD1EFF">
        <w:rPr>
          <w:rFonts w:ascii="Century Gothic" w:hAnsi="Century Gothic" w:cs="Calibri"/>
          <w:b/>
          <w:bCs/>
        </w:rPr>
        <w:t xml:space="preserve">Virology Reference Laboratory </w:t>
      </w:r>
      <w:r w:rsidRPr="00BD1EFF">
        <w:rPr>
          <w:rFonts w:ascii="Century Gothic" w:hAnsi="Century Gothic" w:cs="Calibri"/>
        </w:rPr>
        <w:t xml:space="preserve">is responsible for all follow-up investigations on viral discordant test results by means of extensive repeat plasma bag testing as well as tests on these donors after they have been recalled. The laboratory utilise resources from the virology and NAT section, but additional to this also perform specialized testing for confirmation and research purposes. Data management and validation of viral positives leading to information for risk and trend analysis, is done by this section. Evaluations and research form an integral part the laboratory function. </w:t>
      </w:r>
    </w:p>
    <w:p w:rsidR="002F2EB7" w:rsidRPr="00BD1EFF" w:rsidRDefault="002F2EB7" w:rsidP="00FA2464">
      <w:pPr>
        <w:autoSpaceDE w:val="0"/>
        <w:autoSpaceDN w:val="0"/>
        <w:adjustRightInd w:val="0"/>
        <w:spacing w:after="0" w:line="240" w:lineRule="auto"/>
        <w:jc w:val="both"/>
        <w:rPr>
          <w:rFonts w:ascii="Century Gothic" w:hAnsi="Century Gothic" w:cs="Calibri"/>
        </w:rPr>
      </w:pP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Contact details: </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Manager: </w:t>
      </w:r>
      <w:r w:rsidR="007522AA" w:rsidRPr="00BD1EFF">
        <w:rPr>
          <w:rFonts w:ascii="Century Gothic" w:hAnsi="Century Gothic" w:cs="Calibri"/>
        </w:rPr>
        <w:t>Genevieve Jacobs</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Email: </w:t>
      </w:r>
      <w:r w:rsidR="007522AA" w:rsidRPr="00BD1EFF">
        <w:rPr>
          <w:rFonts w:ascii="Century Gothic" w:hAnsi="Century Gothic" w:cs="Calibri"/>
        </w:rPr>
        <w:t>genevieve.jacobs</w:t>
      </w:r>
      <w:r w:rsidRPr="00BD1EFF">
        <w:rPr>
          <w:rFonts w:ascii="Century Gothic" w:hAnsi="Century Gothic" w:cs="Calibri"/>
        </w:rPr>
        <w:fldChar w:fldCharType="begin"/>
      </w:r>
      <w:r w:rsidRPr="00BD1EFF">
        <w:rPr>
          <w:rFonts w:ascii="Century Gothic" w:hAnsi="Century Gothic" w:cs="Calibri"/>
        </w:rPr>
        <w:instrText xml:space="preserve"> HYPERLINK "mailto:cordelia.mmenu@sanbs.org.za</w:instrText>
      </w:r>
    </w:p>
    <w:p w:rsidR="002F2BC7" w:rsidRPr="00BD1EFF" w:rsidRDefault="002F2BC7" w:rsidP="002F2BC7">
      <w:pPr>
        <w:autoSpaceDE w:val="0"/>
        <w:autoSpaceDN w:val="0"/>
        <w:adjustRightInd w:val="0"/>
        <w:spacing w:after="0" w:line="240" w:lineRule="auto"/>
        <w:jc w:val="both"/>
        <w:rPr>
          <w:rStyle w:val="Hyperlink"/>
          <w:rFonts w:ascii="Century Gothic" w:hAnsi="Century Gothic" w:cs="Calibri"/>
        </w:rPr>
      </w:pPr>
      <w:r w:rsidRPr="00BD1EFF">
        <w:rPr>
          <w:rFonts w:ascii="Century Gothic" w:hAnsi="Century Gothic" w:cs="Calibri"/>
        </w:rPr>
        <w:instrText xml:space="preserve">" </w:instrText>
      </w:r>
      <w:r w:rsidRPr="00BD1EFF">
        <w:rPr>
          <w:rFonts w:ascii="Century Gothic" w:hAnsi="Century Gothic" w:cs="Calibri"/>
        </w:rPr>
        <w:fldChar w:fldCharType="separate"/>
      </w:r>
      <w:r w:rsidRPr="00BD1EFF">
        <w:rPr>
          <w:rStyle w:val="Hyperlink"/>
          <w:rFonts w:ascii="Century Gothic" w:hAnsi="Century Gothic" w:cs="Calibri"/>
        </w:rPr>
        <w:t>@sanbs.org.za</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fldChar w:fldCharType="end"/>
      </w:r>
      <w:r w:rsidRPr="00BD1EFF">
        <w:rPr>
          <w:rFonts w:ascii="Century Gothic" w:hAnsi="Century Gothic" w:cs="Calibri"/>
        </w:rPr>
        <w:t>Tel:</w:t>
      </w:r>
      <w:r w:rsidR="007522AA" w:rsidRPr="00BD1EFF">
        <w:rPr>
          <w:rFonts w:ascii="Century Gothic" w:hAnsi="Century Gothic" w:cs="Calibri"/>
        </w:rPr>
        <w:t xml:space="preserve"> 072 657 1582</w:t>
      </w:r>
    </w:p>
    <w:p w:rsidR="002F2BC7" w:rsidRPr="00BD1EFF" w:rsidRDefault="002F2BC7" w:rsidP="00FA2464">
      <w:pPr>
        <w:autoSpaceDE w:val="0"/>
        <w:autoSpaceDN w:val="0"/>
        <w:adjustRightInd w:val="0"/>
        <w:spacing w:after="0" w:line="240" w:lineRule="auto"/>
        <w:jc w:val="both"/>
        <w:rPr>
          <w:rFonts w:ascii="Century Gothic" w:hAnsi="Century Gothic" w:cs="Calibri"/>
        </w:rPr>
      </w:pPr>
    </w:p>
    <w:p w:rsidR="002F2EB7" w:rsidRPr="00BD1EFF" w:rsidRDefault="002F2EB7" w:rsidP="002F2EB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Virology Reference Laboratory operating times:</w:t>
      </w:r>
    </w:p>
    <w:p w:rsidR="002F2EB7" w:rsidRPr="00BD1EFF" w:rsidRDefault="002F2EB7" w:rsidP="002F2EB7">
      <w:pPr>
        <w:pStyle w:val="ListParagraph"/>
        <w:numPr>
          <w:ilvl w:val="0"/>
          <w:numId w:val="3"/>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w:t>
      </w:r>
      <w:r w:rsidR="007522AA" w:rsidRPr="00BD1EFF">
        <w:rPr>
          <w:rFonts w:ascii="Century Gothic" w:hAnsi="Century Gothic" w:cs="Calibri"/>
        </w:rPr>
        <w:t>8</w:t>
      </w:r>
      <w:r w:rsidRPr="00BD1EFF">
        <w:rPr>
          <w:rFonts w:ascii="Century Gothic" w:hAnsi="Century Gothic" w:cs="Calibri"/>
        </w:rPr>
        <w:t xml:space="preserve">:00 – </w:t>
      </w:r>
      <w:r w:rsidR="007522AA" w:rsidRPr="00BD1EFF">
        <w:rPr>
          <w:rFonts w:ascii="Century Gothic" w:hAnsi="Century Gothic" w:cs="Calibri"/>
        </w:rPr>
        <w:t>16</w:t>
      </w:r>
      <w:r w:rsidRPr="00BD1EFF">
        <w:rPr>
          <w:rFonts w:ascii="Century Gothic" w:hAnsi="Century Gothic" w:cs="Calibri"/>
        </w:rPr>
        <w:t>:00 Monday to Friday</w:t>
      </w:r>
    </w:p>
    <w:p w:rsidR="002F2EB7" w:rsidRPr="00BD1EFF" w:rsidRDefault="002F2EB7" w:rsidP="00FA2464">
      <w:pPr>
        <w:autoSpaceDE w:val="0"/>
        <w:autoSpaceDN w:val="0"/>
        <w:adjustRightInd w:val="0"/>
        <w:spacing w:after="0" w:line="240" w:lineRule="auto"/>
        <w:jc w:val="both"/>
        <w:rPr>
          <w:rFonts w:ascii="Century Gothic" w:hAnsi="Century Gothic" w:cs="Calibri"/>
        </w:rPr>
      </w:pPr>
    </w:p>
    <w:p w:rsidR="00FA2464" w:rsidRPr="00BD1EFF" w:rsidRDefault="00FA2464" w:rsidP="00FA2464">
      <w:pPr>
        <w:autoSpaceDE w:val="0"/>
        <w:autoSpaceDN w:val="0"/>
        <w:adjustRightInd w:val="0"/>
        <w:spacing w:after="0" w:line="240" w:lineRule="auto"/>
        <w:jc w:val="both"/>
        <w:rPr>
          <w:rFonts w:ascii="Century Gothic" w:hAnsi="Century Gothic" w:cs="Calibri"/>
        </w:rPr>
      </w:pP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The </w:t>
      </w:r>
      <w:r w:rsidRPr="00BD1EFF">
        <w:rPr>
          <w:rFonts w:ascii="Century Gothic" w:hAnsi="Century Gothic" w:cs="Calibri"/>
          <w:b/>
          <w:bCs/>
        </w:rPr>
        <w:t xml:space="preserve">National Biorepository </w:t>
      </w:r>
      <w:r w:rsidRPr="00BD1EFF">
        <w:rPr>
          <w:rFonts w:ascii="Century Gothic" w:hAnsi="Century Gothic" w:cs="Calibri"/>
        </w:rPr>
        <w:t xml:space="preserve">stores and aliquots plasma from donations which are found to be viral positive. This plasma is available to assay developers, quality control (QC) manufacturers, external QA programmes and research institutions worldwide and is also used in international collaborations. </w:t>
      </w:r>
    </w:p>
    <w:p w:rsidR="002F2BC7" w:rsidRPr="00BD1EFF" w:rsidRDefault="002F2BC7" w:rsidP="00FA2464">
      <w:pPr>
        <w:autoSpaceDE w:val="0"/>
        <w:autoSpaceDN w:val="0"/>
        <w:adjustRightInd w:val="0"/>
        <w:spacing w:after="0" w:line="240" w:lineRule="auto"/>
        <w:jc w:val="both"/>
        <w:rPr>
          <w:rFonts w:ascii="Century Gothic" w:hAnsi="Century Gothic" w:cs="Calibri"/>
        </w:rPr>
      </w:pPr>
    </w:p>
    <w:p w:rsidR="002F2BC7" w:rsidRPr="00BD1EFF" w:rsidRDefault="002F2BC7"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Contact details: </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Manager: Andrew Saville</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 xml:space="preserve">Email: </w:t>
      </w:r>
      <w:r w:rsidRPr="00BD1EFF">
        <w:rPr>
          <w:rFonts w:ascii="Century Gothic" w:hAnsi="Century Gothic" w:cs="Calibri"/>
        </w:rPr>
        <w:fldChar w:fldCharType="begin"/>
      </w:r>
      <w:r w:rsidRPr="00BD1EFF">
        <w:rPr>
          <w:rFonts w:ascii="Century Gothic" w:hAnsi="Century Gothic" w:cs="Calibri"/>
        </w:rPr>
        <w:instrText xml:space="preserve"> HYPERLINK "mailto:Andrew.saville@sanbs.org.za</w:instrText>
      </w:r>
    </w:p>
    <w:p w:rsidR="002F2BC7" w:rsidRPr="00BD1EFF" w:rsidRDefault="002F2BC7" w:rsidP="002F2BC7">
      <w:pPr>
        <w:autoSpaceDE w:val="0"/>
        <w:autoSpaceDN w:val="0"/>
        <w:adjustRightInd w:val="0"/>
        <w:spacing w:after="0" w:line="240" w:lineRule="auto"/>
        <w:jc w:val="both"/>
        <w:rPr>
          <w:rStyle w:val="Hyperlink"/>
          <w:rFonts w:ascii="Century Gothic" w:hAnsi="Century Gothic" w:cs="Calibri"/>
        </w:rPr>
      </w:pPr>
      <w:r w:rsidRPr="00BD1EFF">
        <w:rPr>
          <w:rFonts w:ascii="Century Gothic" w:hAnsi="Century Gothic" w:cs="Calibri"/>
        </w:rPr>
        <w:instrText xml:space="preserve">" </w:instrText>
      </w:r>
      <w:r w:rsidRPr="00BD1EFF">
        <w:rPr>
          <w:rFonts w:ascii="Century Gothic" w:hAnsi="Century Gothic" w:cs="Calibri"/>
        </w:rPr>
        <w:fldChar w:fldCharType="separate"/>
      </w:r>
      <w:r w:rsidRPr="00BD1EFF">
        <w:rPr>
          <w:rStyle w:val="Hyperlink"/>
          <w:rFonts w:ascii="Century Gothic" w:hAnsi="Century Gothic" w:cs="Calibri"/>
        </w:rPr>
        <w:t>Andrew.saville@sanbs.org.za</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fldChar w:fldCharType="end"/>
      </w:r>
      <w:r w:rsidRPr="00BD1EFF">
        <w:rPr>
          <w:rFonts w:ascii="Century Gothic" w:hAnsi="Century Gothic" w:cs="Calibri"/>
        </w:rPr>
        <w:t>Tel:</w:t>
      </w:r>
      <w:r w:rsidR="00503715" w:rsidRPr="00BD1EFF">
        <w:rPr>
          <w:rFonts w:ascii="Century Gothic" w:hAnsi="Century Gothic" w:cs="Calibri"/>
        </w:rPr>
        <w:t xml:space="preserve"> 082 458 2779</w:t>
      </w:r>
    </w:p>
    <w:p w:rsidR="002F2BC7" w:rsidRPr="00BD1EFF" w:rsidRDefault="002F2BC7" w:rsidP="002F2BC7">
      <w:pPr>
        <w:autoSpaceDE w:val="0"/>
        <w:autoSpaceDN w:val="0"/>
        <w:adjustRightInd w:val="0"/>
        <w:spacing w:after="0" w:line="240" w:lineRule="auto"/>
        <w:jc w:val="both"/>
        <w:rPr>
          <w:rFonts w:ascii="Century Gothic" w:hAnsi="Century Gothic" w:cs="Calibri"/>
        </w:rPr>
      </w:pP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National Biorepository operating times:</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Johannesburg:</w:t>
      </w:r>
    </w:p>
    <w:p w:rsidR="002F2BC7" w:rsidRPr="00BD1EFF" w:rsidRDefault="002F2BC7" w:rsidP="002F2BC7">
      <w:pPr>
        <w:pStyle w:val="ListParagraph"/>
        <w:numPr>
          <w:ilvl w:val="0"/>
          <w:numId w:val="3"/>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07:00 – 15:00 Monday to Friday</w:t>
      </w:r>
    </w:p>
    <w:p w:rsidR="002F2BC7" w:rsidRPr="00BD1EFF" w:rsidRDefault="002F2BC7" w:rsidP="002F2BC7">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Mount Edgecombe:</w:t>
      </w:r>
    </w:p>
    <w:p w:rsidR="002F2BC7" w:rsidRPr="00BD1EFF" w:rsidRDefault="002F2BC7" w:rsidP="002F2BC7">
      <w:pPr>
        <w:pStyle w:val="ListParagraph"/>
        <w:numPr>
          <w:ilvl w:val="0"/>
          <w:numId w:val="3"/>
        </w:numPr>
        <w:autoSpaceDE w:val="0"/>
        <w:autoSpaceDN w:val="0"/>
        <w:adjustRightInd w:val="0"/>
        <w:spacing w:after="0" w:line="240" w:lineRule="auto"/>
        <w:jc w:val="both"/>
        <w:rPr>
          <w:rFonts w:ascii="Century Gothic" w:hAnsi="Century Gothic" w:cs="Calibri"/>
        </w:rPr>
      </w:pPr>
      <w:r w:rsidRPr="00BD1EFF">
        <w:rPr>
          <w:rFonts w:ascii="Century Gothic" w:hAnsi="Century Gothic" w:cs="Calibri"/>
        </w:rPr>
        <w:t>07:00 – 15:00 Monday to Friday</w:t>
      </w:r>
    </w:p>
    <w:p w:rsidR="00FA2464" w:rsidRPr="00BD1EFF" w:rsidRDefault="00FA2464" w:rsidP="00FA2464">
      <w:pPr>
        <w:autoSpaceDE w:val="0"/>
        <w:autoSpaceDN w:val="0"/>
        <w:adjustRightInd w:val="0"/>
        <w:spacing w:after="0" w:line="240" w:lineRule="auto"/>
        <w:jc w:val="both"/>
        <w:rPr>
          <w:rFonts w:ascii="Century Gothic" w:hAnsi="Century Gothic" w:cs="Calibri"/>
        </w:rPr>
      </w:pPr>
    </w:p>
    <w:p w:rsidR="00FA2464" w:rsidRPr="00BD1EFF" w:rsidRDefault="00FA2464" w:rsidP="00FA2464">
      <w:pPr>
        <w:autoSpaceDE w:val="0"/>
        <w:autoSpaceDN w:val="0"/>
        <w:adjustRightInd w:val="0"/>
        <w:spacing w:after="0" w:line="240" w:lineRule="auto"/>
        <w:jc w:val="both"/>
        <w:rPr>
          <w:rFonts w:ascii="Century Gothic" w:hAnsi="Century Gothic" w:cs="Calibri"/>
        </w:rPr>
      </w:pPr>
      <w:r w:rsidRPr="00BD1EFF">
        <w:rPr>
          <w:rFonts w:ascii="Century Gothic" w:hAnsi="Century Gothic" w:cs="Calibri"/>
          <w:b/>
          <w:bCs/>
        </w:rPr>
        <w:t xml:space="preserve">Residual Risk </w:t>
      </w:r>
    </w:p>
    <w:p w:rsidR="00072DB9" w:rsidRPr="00BD1EFF" w:rsidRDefault="00FA2464" w:rsidP="00FA2464">
      <w:pPr>
        <w:jc w:val="both"/>
        <w:rPr>
          <w:rFonts w:ascii="Century Gothic" w:hAnsi="Century Gothic" w:cs="Calibri"/>
        </w:rPr>
      </w:pPr>
      <w:r w:rsidRPr="00BD1EFF">
        <w:rPr>
          <w:rFonts w:ascii="Century Gothic" w:hAnsi="Century Gothic" w:cs="Calibri"/>
        </w:rPr>
        <w:t>We currently estimate the residual risk of infection via a blood product (using a worst case scenario of one virion in a red blood cell (RBC) unit as being infectious) at 1:80,000, 1:40,000 and 1:21,000,000 for HIV, HBV and HCV respectively. However in reality, since the implementation of ID-NAT in 2005 SANBS has had two reported case of HBV transmission through a blood transfusion</w:t>
      </w:r>
      <w:r w:rsidR="002F189B" w:rsidRPr="00BD1EFF">
        <w:rPr>
          <w:rFonts w:ascii="Century Gothic" w:hAnsi="Century Gothic" w:cs="Calibri"/>
        </w:rPr>
        <w:t>, one</w:t>
      </w:r>
      <w:r w:rsidR="004F16E0" w:rsidRPr="00BD1EFF">
        <w:rPr>
          <w:rFonts w:ascii="Century Gothic" w:hAnsi="Century Gothic" w:cs="Calibri"/>
        </w:rPr>
        <w:t xml:space="preserve"> </w:t>
      </w:r>
      <w:r w:rsidRPr="00BD1EFF">
        <w:rPr>
          <w:rFonts w:ascii="Century Gothic" w:hAnsi="Century Gothic" w:cs="Calibri"/>
        </w:rPr>
        <w:t xml:space="preserve">reported transmission case of HIV </w:t>
      </w:r>
      <w:r w:rsidR="002F189B" w:rsidRPr="00BD1EFF">
        <w:rPr>
          <w:rFonts w:ascii="Century Gothic" w:hAnsi="Century Gothic" w:cs="Calibri"/>
        </w:rPr>
        <w:t>and no cases of</w:t>
      </w:r>
      <w:r w:rsidR="004F16E0" w:rsidRPr="00BD1EFF">
        <w:rPr>
          <w:rFonts w:ascii="Century Gothic" w:hAnsi="Century Gothic" w:cs="Calibri"/>
        </w:rPr>
        <w:t xml:space="preserve"> </w:t>
      </w:r>
      <w:r w:rsidR="002F189B" w:rsidRPr="00BD1EFF">
        <w:rPr>
          <w:rFonts w:ascii="Century Gothic" w:hAnsi="Century Gothic" w:cs="Calibri"/>
        </w:rPr>
        <w:t xml:space="preserve">transfusion </w:t>
      </w:r>
      <w:r w:rsidR="00BD1EFF" w:rsidRPr="00BD1EFF">
        <w:rPr>
          <w:rFonts w:ascii="Century Gothic" w:hAnsi="Century Gothic" w:cs="Calibri"/>
        </w:rPr>
        <w:t>transmitted HCV</w:t>
      </w:r>
      <w:r w:rsidRPr="00BD1EFF">
        <w:rPr>
          <w:rFonts w:ascii="Century Gothic" w:hAnsi="Century Gothic" w:cs="Calibri"/>
        </w:rPr>
        <w:t xml:space="preserve"> in over 7 million donations.</w:t>
      </w:r>
    </w:p>
    <w:p w:rsidR="002F2EB7" w:rsidRPr="00BD1EFF" w:rsidRDefault="002F2EB7" w:rsidP="00FA2464">
      <w:pPr>
        <w:jc w:val="both"/>
        <w:rPr>
          <w:rFonts w:ascii="Century Gothic" w:hAnsi="Century Gothic"/>
        </w:rPr>
      </w:pPr>
    </w:p>
    <w:sectPr w:rsidR="002F2EB7" w:rsidRPr="00BD1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27685"/>
    <w:multiLevelType w:val="hybridMultilevel"/>
    <w:tmpl w:val="1DC8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53F69"/>
    <w:multiLevelType w:val="hybridMultilevel"/>
    <w:tmpl w:val="D4F0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A4DD0"/>
    <w:multiLevelType w:val="hybridMultilevel"/>
    <w:tmpl w:val="E5C2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64"/>
    <w:rsid w:val="000042A8"/>
    <w:rsid w:val="000105C6"/>
    <w:rsid w:val="000352E9"/>
    <w:rsid w:val="000423C9"/>
    <w:rsid w:val="00061AB2"/>
    <w:rsid w:val="00066250"/>
    <w:rsid w:val="00072DB9"/>
    <w:rsid w:val="000B6E45"/>
    <w:rsid w:val="000D4AC1"/>
    <w:rsid w:val="000F6A8D"/>
    <w:rsid w:val="0010228C"/>
    <w:rsid w:val="00107B01"/>
    <w:rsid w:val="0012680D"/>
    <w:rsid w:val="00152264"/>
    <w:rsid w:val="00180263"/>
    <w:rsid w:val="00183362"/>
    <w:rsid w:val="001843E4"/>
    <w:rsid w:val="001A594B"/>
    <w:rsid w:val="001B3CE3"/>
    <w:rsid w:val="001C457C"/>
    <w:rsid w:val="001C5777"/>
    <w:rsid w:val="001D6871"/>
    <w:rsid w:val="002146FE"/>
    <w:rsid w:val="0023765C"/>
    <w:rsid w:val="00242AFA"/>
    <w:rsid w:val="002516EF"/>
    <w:rsid w:val="00294AD8"/>
    <w:rsid w:val="00296EDC"/>
    <w:rsid w:val="002B12F3"/>
    <w:rsid w:val="002B1BA6"/>
    <w:rsid w:val="002F189B"/>
    <w:rsid w:val="002F2151"/>
    <w:rsid w:val="002F2BC7"/>
    <w:rsid w:val="002F2EB7"/>
    <w:rsid w:val="00321A48"/>
    <w:rsid w:val="00325BAC"/>
    <w:rsid w:val="003442BA"/>
    <w:rsid w:val="00360077"/>
    <w:rsid w:val="00374BB8"/>
    <w:rsid w:val="003A7F2B"/>
    <w:rsid w:val="003F22F6"/>
    <w:rsid w:val="00401CE8"/>
    <w:rsid w:val="00412523"/>
    <w:rsid w:val="00432AA8"/>
    <w:rsid w:val="00467AFA"/>
    <w:rsid w:val="00474786"/>
    <w:rsid w:val="004F16E0"/>
    <w:rsid w:val="00503715"/>
    <w:rsid w:val="00511F83"/>
    <w:rsid w:val="0054661B"/>
    <w:rsid w:val="00584354"/>
    <w:rsid w:val="0058599C"/>
    <w:rsid w:val="005948A8"/>
    <w:rsid w:val="005A5239"/>
    <w:rsid w:val="005B571C"/>
    <w:rsid w:val="005E293E"/>
    <w:rsid w:val="006016DD"/>
    <w:rsid w:val="00606EC0"/>
    <w:rsid w:val="00626669"/>
    <w:rsid w:val="0062757B"/>
    <w:rsid w:val="006347B9"/>
    <w:rsid w:val="006446AF"/>
    <w:rsid w:val="006575DF"/>
    <w:rsid w:val="00665F57"/>
    <w:rsid w:val="006762FF"/>
    <w:rsid w:val="00693006"/>
    <w:rsid w:val="006971B8"/>
    <w:rsid w:val="006A4FC8"/>
    <w:rsid w:val="006D15EC"/>
    <w:rsid w:val="006D4F21"/>
    <w:rsid w:val="006D5211"/>
    <w:rsid w:val="006D554D"/>
    <w:rsid w:val="006E15A4"/>
    <w:rsid w:val="006E499D"/>
    <w:rsid w:val="00703600"/>
    <w:rsid w:val="007268C2"/>
    <w:rsid w:val="007522AA"/>
    <w:rsid w:val="007826C0"/>
    <w:rsid w:val="007C09B0"/>
    <w:rsid w:val="007D1F9C"/>
    <w:rsid w:val="007E59A0"/>
    <w:rsid w:val="007E6FA6"/>
    <w:rsid w:val="007F1CA0"/>
    <w:rsid w:val="0080535A"/>
    <w:rsid w:val="00860C7E"/>
    <w:rsid w:val="00871D13"/>
    <w:rsid w:val="008809FD"/>
    <w:rsid w:val="008D4BBB"/>
    <w:rsid w:val="00910082"/>
    <w:rsid w:val="00920238"/>
    <w:rsid w:val="00921597"/>
    <w:rsid w:val="00923C4D"/>
    <w:rsid w:val="00931C44"/>
    <w:rsid w:val="0094092C"/>
    <w:rsid w:val="009546BA"/>
    <w:rsid w:val="00972092"/>
    <w:rsid w:val="0097291D"/>
    <w:rsid w:val="00976524"/>
    <w:rsid w:val="00996E34"/>
    <w:rsid w:val="009A260A"/>
    <w:rsid w:val="009A763A"/>
    <w:rsid w:val="009F5197"/>
    <w:rsid w:val="00A66461"/>
    <w:rsid w:val="00A760B8"/>
    <w:rsid w:val="00A93EB6"/>
    <w:rsid w:val="00AA68AA"/>
    <w:rsid w:val="00AB3DA6"/>
    <w:rsid w:val="00AE1583"/>
    <w:rsid w:val="00AE23D1"/>
    <w:rsid w:val="00AF0BA5"/>
    <w:rsid w:val="00AF7FF5"/>
    <w:rsid w:val="00B54E41"/>
    <w:rsid w:val="00B908B1"/>
    <w:rsid w:val="00B947D9"/>
    <w:rsid w:val="00BC04D1"/>
    <w:rsid w:val="00BC3974"/>
    <w:rsid w:val="00BD1EFF"/>
    <w:rsid w:val="00BF43B1"/>
    <w:rsid w:val="00BF4A68"/>
    <w:rsid w:val="00C05BAE"/>
    <w:rsid w:val="00C12849"/>
    <w:rsid w:val="00C1305D"/>
    <w:rsid w:val="00C203B2"/>
    <w:rsid w:val="00CF707B"/>
    <w:rsid w:val="00CF7A07"/>
    <w:rsid w:val="00D10DEB"/>
    <w:rsid w:val="00D21929"/>
    <w:rsid w:val="00D40347"/>
    <w:rsid w:val="00D6613A"/>
    <w:rsid w:val="00D87384"/>
    <w:rsid w:val="00D91FB8"/>
    <w:rsid w:val="00DC55CF"/>
    <w:rsid w:val="00DC78D5"/>
    <w:rsid w:val="00DF2EC2"/>
    <w:rsid w:val="00E2001E"/>
    <w:rsid w:val="00E3403F"/>
    <w:rsid w:val="00E60243"/>
    <w:rsid w:val="00EC302B"/>
    <w:rsid w:val="00ED0CA9"/>
    <w:rsid w:val="00ED5C8D"/>
    <w:rsid w:val="00EE117C"/>
    <w:rsid w:val="00F15163"/>
    <w:rsid w:val="00F71154"/>
    <w:rsid w:val="00F96089"/>
    <w:rsid w:val="00FA2464"/>
    <w:rsid w:val="00FB252E"/>
    <w:rsid w:val="00FB605D"/>
    <w:rsid w:val="00FE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267E"/>
  <w15:chartTrackingRefBased/>
  <w15:docId w15:val="{6EE75349-7F47-4A14-A520-FB43B343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46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F2EB7"/>
    <w:rPr>
      <w:sz w:val="16"/>
      <w:szCs w:val="16"/>
    </w:rPr>
  </w:style>
  <w:style w:type="paragraph" w:styleId="CommentText">
    <w:name w:val="annotation text"/>
    <w:basedOn w:val="Normal"/>
    <w:link w:val="CommentTextChar"/>
    <w:uiPriority w:val="99"/>
    <w:semiHidden/>
    <w:unhideWhenUsed/>
    <w:rsid w:val="002F2EB7"/>
    <w:pPr>
      <w:spacing w:line="240" w:lineRule="auto"/>
    </w:pPr>
    <w:rPr>
      <w:sz w:val="20"/>
      <w:szCs w:val="20"/>
    </w:rPr>
  </w:style>
  <w:style w:type="character" w:customStyle="1" w:styleId="CommentTextChar">
    <w:name w:val="Comment Text Char"/>
    <w:basedOn w:val="DefaultParagraphFont"/>
    <w:link w:val="CommentText"/>
    <w:uiPriority w:val="99"/>
    <w:semiHidden/>
    <w:rsid w:val="002F2EB7"/>
    <w:rPr>
      <w:sz w:val="20"/>
      <w:szCs w:val="20"/>
    </w:rPr>
  </w:style>
  <w:style w:type="paragraph" w:styleId="CommentSubject">
    <w:name w:val="annotation subject"/>
    <w:basedOn w:val="CommentText"/>
    <w:next w:val="CommentText"/>
    <w:link w:val="CommentSubjectChar"/>
    <w:uiPriority w:val="99"/>
    <w:semiHidden/>
    <w:unhideWhenUsed/>
    <w:rsid w:val="002F2EB7"/>
    <w:rPr>
      <w:b/>
      <w:bCs/>
    </w:rPr>
  </w:style>
  <w:style w:type="character" w:customStyle="1" w:styleId="CommentSubjectChar">
    <w:name w:val="Comment Subject Char"/>
    <w:basedOn w:val="CommentTextChar"/>
    <w:link w:val="CommentSubject"/>
    <w:uiPriority w:val="99"/>
    <w:semiHidden/>
    <w:rsid w:val="002F2EB7"/>
    <w:rPr>
      <w:b/>
      <w:bCs/>
      <w:sz w:val="20"/>
      <w:szCs w:val="20"/>
    </w:rPr>
  </w:style>
  <w:style w:type="paragraph" w:styleId="BalloonText">
    <w:name w:val="Balloon Text"/>
    <w:basedOn w:val="Normal"/>
    <w:link w:val="BalloonTextChar"/>
    <w:uiPriority w:val="99"/>
    <w:semiHidden/>
    <w:unhideWhenUsed/>
    <w:rsid w:val="002F2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B7"/>
    <w:rPr>
      <w:rFonts w:ascii="Segoe UI" w:hAnsi="Segoe UI" w:cs="Segoe UI"/>
      <w:sz w:val="18"/>
      <w:szCs w:val="18"/>
    </w:rPr>
  </w:style>
  <w:style w:type="paragraph" w:styleId="ListParagraph">
    <w:name w:val="List Paragraph"/>
    <w:basedOn w:val="Normal"/>
    <w:uiPriority w:val="34"/>
    <w:qFormat/>
    <w:rsid w:val="002F2EB7"/>
    <w:pPr>
      <w:ind w:left="720"/>
      <w:contextualSpacing/>
    </w:pPr>
  </w:style>
  <w:style w:type="character" w:styleId="Hyperlink">
    <w:name w:val="Hyperlink"/>
    <w:basedOn w:val="DefaultParagraphFont"/>
    <w:uiPriority w:val="99"/>
    <w:unhideWhenUsed/>
    <w:rsid w:val="002F2B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ndy.sykes@sanbs.org.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Sykes</dc:creator>
  <cp:keywords/>
  <dc:description/>
  <cp:lastModifiedBy>Khensani Mahlangu</cp:lastModifiedBy>
  <cp:revision>3</cp:revision>
  <dcterms:created xsi:type="dcterms:W3CDTF">2021-08-11T13:15:00Z</dcterms:created>
  <dcterms:modified xsi:type="dcterms:W3CDTF">2021-08-14T17:29:00Z</dcterms:modified>
</cp:coreProperties>
</file>